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703B61" w:rsidRPr="00F7727D" w:rsidTr="00703B61">
        <w:trPr>
          <w:trHeight w:val="851"/>
        </w:trPr>
        <w:tc>
          <w:tcPr>
            <w:tcW w:w="3035" w:type="dxa"/>
          </w:tcPr>
          <w:p w:rsidR="00703B61" w:rsidRPr="00F7727D" w:rsidRDefault="00703B61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352A1DA" wp14:editId="74180EEB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703B61" w:rsidRPr="00D70135" w:rsidRDefault="00703B61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703B61" w:rsidRDefault="00703B61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703B61">
        <w:rPr>
          <w:rFonts w:ascii="Tahoma" w:hAnsi="Tahoma" w:cs="Tahoma"/>
          <w:color w:val="808080" w:themeColor="background1" w:themeShade="80"/>
          <w:sz w:val="12"/>
        </w:rPr>
        <w:t>FE.0</w:t>
      </w:r>
      <w:r w:rsidR="007550D5">
        <w:rPr>
          <w:rFonts w:ascii="Tahoma" w:hAnsi="Tahoma" w:cs="Tahoma"/>
          <w:color w:val="808080" w:themeColor="background1" w:themeShade="80"/>
          <w:sz w:val="12"/>
        </w:rPr>
        <w:t>3.02</w:t>
      </w:r>
      <w:r w:rsidRPr="00703B61">
        <w:rPr>
          <w:rFonts w:ascii="Tahoma" w:hAnsi="Tahoma" w:cs="Tahoma"/>
          <w:color w:val="808080" w:themeColor="background1" w:themeShade="80"/>
          <w:sz w:val="12"/>
        </w:rPr>
        <w:t>.</w:t>
      </w:r>
      <w:r w:rsidR="007550D5">
        <w:rPr>
          <w:rFonts w:ascii="Tahoma" w:hAnsi="Tahoma" w:cs="Tahoma"/>
          <w:color w:val="808080" w:themeColor="background1" w:themeShade="80"/>
          <w:sz w:val="12"/>
        </w:rPr>
        <w:t>ABR</w:t>
      </w:r>
      <w:r w:rsidRPr="00703B61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703B61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20570" w:rsidP="00B64F7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Emissão de Alvará de Utilização </w:t>
            </w:r>
            <w:r w:rsidR="00B64F74">
              <w:rPr>
                <w:rFonts w:ascii="Tahoma" w:hAnsi="Tahoma" w:cs="Tahoma"/>
                <w:b/>
                <w:szCs w:val="20"/>
              </w:rPr>
              <w:t>de Legalização de Edificação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1950"/>
        <w:gridCol w:w="828"/>
        <w:gridCol w:w="37"/>
        <w:gridCol w:w="410"/>
        <w:gridCol w:w="155"/>
        <w:gridCol w:w="177"/>
        <w:gridCol w:w="425"/>
        <w:gridCol w:w="594"/>
        <w:gridCol w:w="227"/>
        <w:gridCol w:w="206"/>
        <w:gridCol w:w="12"/>
        <w:gridCol w:w="379"/>
        <w:gridCol w:w="709"/>
        <w:gridCol w:w="399"/>
        <w:gridCol w:w="559"/>
        <w:gridCol w:w="169"/>
        <w:gridCol w:w="290"/>
        <w:gridCol w:w="709"/>
        <w:gridCol w:w="22"/>
        <w:gridCol w:w="59"/>
        <w:gridCol w:w="673"/>
        <w:gridCol w:w="1053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D75B3D">
        <w:trPr>
          <w:gridAfter w:val="1"/>
          <w:wAfter w:w="120" w:type="dxa"/>
        </w:trPr>
        <w:tc>
          <w:tcPr>
            <w:tcW w:w="61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2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30E52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2" w:type="dxa"/>
            <w:gridSpan w:val="2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30E52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E30E52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703B6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703B6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2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E30E52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2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E30E52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7298E">
        <w:trPr>
          <w:gridAfter w:val="1"/>
          <w:wAfter w:w="120" w:type="dxa"/>
          <w:trHeight w:hRule="exact" w:val="284"/>
        </w:trPr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0E52" w:rsidRPr="004C76D7" w:rsidRDefault="00E30E52" w:rsidP="00E30E52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E30E52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82094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D75B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75B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75B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75B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75B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75B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75B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75B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75B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2645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D75B3D" w:rsidRPr="007D41D9" w:rsidTr="00283C39">
        <w:trPr>
          <w:gridAfter w:val="1"/>
          <w:wAfter w:w="120" w:type="dxa"/>
          <w:trHeight w:val="263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5B3D" w:rsidRPr="007D41D9" w:rsidRDefault="00D75B3D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D75B3D" w:rsidRPr="007D41D9" w:rsidTr="00A7298E">
        <w:trPr>
          <w:gridAfter w:val="1"/>
          <w:wAfter w:w="120" w:type="dxa"/>
          <w:trHeight w:val="263"/>
        </w:trPr>
        <w:tc>
          <w:tcPr>
            <w:tcW w:w="4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5B3D" w:rsidRDefault="00D75B3D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66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D75B3D" w:rsidRPr="001A55F1" w:rsidRDefault="00E30E52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A7298E">
        <w:trPr>
          <w:gridAfter w:val="1"/>
          <w:wAfter w:w="120" w:type="dxa"/>
          <w:trHeight w:val="263"/>
        </w:trPr>
        <w:tc>
          <w:tcPr>
            <w:tcW w:w="4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66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5A1799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A7298E">
        <w:trPr>
          <w:gridAfter w:val="1"/>
          <w:wAfter w:w="120" w:type="dxa"/>
          <w:trHeight w:val="827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703B61" w:rsidRDefault="009A2E81" w:rsidP="00703B6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o abrigo do art.º 74.º do Decreto-Lei n.º 555/99 de 16 de </w:t>
            </w:r>
            <w:r w:rsidRPr="00703B61">
              <w:rPr>
                <w:rFonts w:ascii="Tahoma" w:hAnsi="Tahoma" w:cs="Tahoma"/>
                <w:bCs/>
                <w:iCs/>
                <w:sz w:val="20"/>
                <w:szCs w:val="20"/>
              </w:rPr>
              <w:t>dezembro, na redação atualmente em vigor, requer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a emissão do alvará, 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>anexando os demais elementos definidos na Portaria n.º 216-E/2008 de 3 de março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relativo ao Processo n.º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703B61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03B6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703B61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703B61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703B61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03B61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03B61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03B61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03B61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03B61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CC07BB">
              <w:rPr>
                <w:rFonts w:ascii="Tahoma" w:hAnsi="Tahoma" w:cs="Tahoma"/>
                <w:sz w:val="20"/>
                <w:szCs w:val="20"/>
              </w:rPr>
              <w:t>, referente a</w:t>
            </w:r>
            <w:r w:rsidRPr="00CC07BB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03B61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03B6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703B61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</w:r>
            <w:r w:rsidRPr="00703B61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703B61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03B61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03B61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03B61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03B61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03B61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703B6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452E4" w:rsidRPr="00703B61" w:rsidTr="00703B61">
        <w:trPr>
          <w:gridBefore w:val="1"/>
          <w:gridAfter w:val="1"/>
          <w:wBefore w:w="21" w:type="dxa"/>
          <w:wAfter w:w="120" w:type="dxa"/>
          <w:trHeight w:val="80"/>
        </w:trPr>
        <w:tc>
          <w:tcPr>
            <w:tcW w:w="100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703B61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10"/>
              </w:rPr>
            </w:pPr>
          </w:p>
        </w:tc>
      </w:tr>
      <w:tr w:rsidR="009452E4" w:rsidRPr="00A93103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452E4" w:rsidRPr="00A93103" w:rsidRDefault="009452E4" w:rsidP="008504C4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C34DAE" w:rsidRPr="001A55F1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56431" w:rsidRPr="00CE010A" w:rsidRDefault="00C34DAE" w:rsidP="00CE010A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 w:rsidR="00CE010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CE010A" w:rsidRPr="001A55F1" w:rsidTr="00CE010A">
        <w:trPr>
          <w:gridBefore w:val="1"/>
          <w:gridAfter w:val="1"/>
          <w:wBefore w:w="21" w:type="dxa"/>
          <w:wAfter w:w="120" w:type="dxa"/>
        </w:trPr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10A" w:rsidRPr="001A55F1" w:rsidRDefault="00CE010A" w:rsidP="00CE010A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010A" w:rsidRPr="001A55F1" w:rsidRDefault="00CE010A" w:rsidP="00CE010A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10A" w:rsidRPr="001A55F1" w:rsidRDefault="00CE010A" w:rsidP="00CE010A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010A" w:rsidRPr="001A55F1" w:rsidRDefault="00CE010A" w:rsidP="00CE010A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B2B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6C067C" w:rsidRPr="001A55F1" w:rsidTr="00A7298E">
        <w:trPr>
          <w:gridBefore w:val="1"/>
          <w:gridAfter w:val="1"/>
          <w:wBefore w:w="21" w:type="dxa"/>
          <w:wAfter w:w="120" w:type="dxa"/>
          <w:trHeight w:val="284"/>
        </w:trPr>
        <w:tc>
          <w:tcPr>
            <w:tcW w:w="5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A55F1" w:rsidRDefault="00C34DAE" w:rsidP="00B7791E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2C275D" w:rsidRDefault="00C34DAE" w:rsidP="00C34DA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</w:tr>
      <w:tr w:rsidR="00C34DAE" w:rsidRPr="00AD1595" w:rsidTr="00A7298E">
        <w:trPr>
          <w:gridBefore w:val="1"/>
          <w:gridAfter w:val="1"/>
          <w:wBefore w:w="21" w:type="dxa"/>
          <w:wAfter w:w="120" w:type="dxa"/>
          <w:trHeight w:val="284"/>
        </w:trPr>
        <w:tc>
          <w:tcPr>
            <w:tcW w:w="10042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4D5388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D75B3D" w:rsidRDefault="00D75B3D" w:rsidP="00D75B3D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 xml:space="preserve">autoridade pública de que está investido o Município. Podem ser destinatárias dos dados outras entidades públicas, se previsto na legislação. O prazo de </w:t>
      </w:r>
      <w:r w:rsidRPr="00C27BCF">
        <w:rPr>
          <w:rFonts w:ascii="Tahoma" w:hAnsi="Tahoma" w:cs="Tahoma"/>
          <w:iCs/>
          <w:sz w:val="20"/>
          <w:szCs w:val="20"/>
        </w:rPr>
        <w:lastRenderedPageBreak/>
        <w:t>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703B61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926450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703B61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3B61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550D5" w:rsidRDefault="00755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550D5" w:rsidRDefault="00755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550D5" w:rsidRDefault="00755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550D5" w:rsidRDefault="00755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03B61" w:rsidRDefault="00703B6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03B61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03B6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B2B7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B2B7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03B61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03B6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B2B72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B2B7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703B61">
        <w:rPr>
          <w:rFonts w:ascii="Tahoma" w:hAnsi="Tahoma" w:cs="Tahoma"/>
          <w:sz w:val="14"/>
          <w:szCs w:val="14"/>
          <w:vertAlign w:val="superscript"/>
        </w:rPr>
        <w:footnoteRef/>
      </w:r>
      <w:r w:rsidRPr="00703B61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703B61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9A2E81" w:rsidRPr="001A55F1" w:rsidRDefault="009A2E81" w:rsidP="009A2E81">
      <w:pPr>
        <w:pStyle w:val="Textodenotaderodap"/>
        <w:rPr>
          <w:rFonts w:ascii="Tahoma" w:hAnsi="Tahoma" w:cs="Tahoma"/>
          <w:sz w:val="16"/>
          <w:szCs w:val="16"/>
        </w:rPr>
      </w:pPr>
      <w:r w:rsidRPr="00541C0B">
        <w:rPr>
          <w:rStyle w:val="Refdenotaderodap"/>
          <w:rFonts w:ascii="Tahoma" w:hAnsi="Tahoma" w:cs="Tahoma"/>
          <w:sz w:val="14"/>
          <w:szCs w:val="16"/>
        </w:rPr>
        <w:footnoteRef/>
      </w:r>
      <w:r w:rsidRPr="00541C0B">
        <w:rPr>
          <w:rFonts w:ascii="Tahoma" w:hAnsi="Tahoma" w:cs="Tahoma"/>
          <w:sz w:val="14"/>
          <w:szCs w:val="16"/>
        </w:rPr>
        <w:t xml:space="preserve"> Identificar a operação urbanística: operação de loteamento, obras de urbanização, obras de edificação, obras de demolição, trabalhos de remodelação de terrenos, ou outra operação urbanística.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703B61" w:rsidRPr="00F7727D" w:rsidTr="00703B61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03B61" w:rsidRPr="00F7727D" w:rsidRDefault="00703B61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421096C9" wp14:editId="117583F9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03B61" w:rsidRPr="00F7727D" w:rsidTr="00703B61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703B61" w:rsidRPr="00F7727D" w:rsidRDefault="00703B61" w:rsidP="00E617CE">
          <w:pPr>
            <w:pStyle w:val="Cabealho"/>
            <w:rPr>
              <w:rFonts w:ascii="Arial" w:hAnsi="Arial" w:cs="Arial"/>
            </w:rPr>
          </w:pPr>
        </w:p>
      </w:tc>
    </w:tr>
    <w:tr w:rsidR="00703B61" w:rsidRPr="00F7727D" w:rsidTr="00703B61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703B61" w:rsidRPr="00F7727D" w:rsidRDefault="00703B61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YXdhvrpR6Zedi7jClCxshDbYGlczclqIFaX4pgzkfAvttjU+kzzMnGyrdbYCoN3SpN02lAYVHUprUSS2eAXgA==" w:salt="FgNHkth6HB5R0pxIOzzMBw==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63121"/>
    <w:rsid w:val="00090F5B"/>
    <w:rsid w:val="000A3609"/>
    <w:rsid w:val="000D0BAA"/>
    <w:rsid w:val="000D1755"/>
    <w:rsid w:val="00116666"/>
    <w:rsid w:val="00120581"/>
    <w:rsid w:val="00130E30"/>
    <w:rsid w:val="00190894"/>
    <w:rsid w:val="001960B3"/>
    <w:rsid w:val="001A52D1"/>
    <w:rsid w:val="001A56DD"/>
    <w:rsid w:val="001B4F2A"/>
    <w:rsid w:val="001C7F2E"/>
    <w:rsid w:val="001D737E"/>
    <w:rsid w:val="002020B1"/>
    <w:rsid w:val="00202F00"/>
    <w:rsid w:val="0028015C"/>
    <w:rsid w:val="0029269C"/>
    <w:rsid w:val="002C56D7"/>
    <w:rsid w:val="002D2A2B"/>
    <w:rsid w:val="002D6E4F"/>
    <w:rsid w:val="002E0C9B"/>
    <w:rsid w:val="002E1F30"/>
    <w:rsid w:val="002F6D9D"/>
    <w:rsid w:val="00315DBE"/>
    <w:rsid w:val="00317313"/>
    <w:rsid w:val="0039467F"/>
    <w:rsid w:val="003C45DA"/>
    <w:rsid w:val="003E3B02"/>
    <w:rsid w:val="003F107D"/>
    <w:rsid w:val="003F30B7"/>
    <w:rsid w:val="0042409B"/>
    <w:rsid w:val="00430588"/>
    <w:rsid w:val="004362AF"/>
    <w:rsid w:val="004B3676"/>
    <w:rsid w:val="004B4897"/>
    <w:rsid w:val="004B4997"/>
    <w:rsid w:val="004C2514"/>
    <w:rsid w:val="004D5388"/>
    <w:rsid w:val="00516283"/>
    <w:rsid w:val="0054715E"/>
    <w:rsid w:val="00554E46"/>
    <w:rsid w:val="005609A8"/>
    <w:rsid w:val="005A1799"/>
    <w:rsid w:val="005A6EB0"/>
    <w:rsid w:val="005C176C"/>
    <w:rsid w:val="005C3873"/>
    <w:rsid w:val="00647412"/>
    <w:rsid w:val="00675A0B"/>
    <w:rsid w:val="006A7CD7"/>
    <w:rsid w:val="006C067C"/>
    <w:rsid w:val="006D649E"/>
    <w:rsid w:val="006F4734"/>
    <w:rsid w:val="00703B61"/>
    <w:rsid w:val="007529C1"/>
    <w:rsid w:val="007550D5"/>
    <w:rsid w:val="00766D72"/>
    <w:rsid w:val="00776A03"/>
    <w:rsid w:val="007C3A5A"/>
    <w:rsid w:val="007D15F6"/>
    <w:rsid w:val="008173A8"/>
    <w:rsid w:val="00820945"/>
    <w:rsid w:val="00832798"/>
    <w:rsid w:val="00844D26"/>
    <w:rsid w:val="0085367A"/>
    <w:rsid w:val="008B2864"/>
    <w:rsid w:val="008C1D67"/>
    <w:rsid w:val="008D26AF"/>
    <w:rsid w:val="008F4505"/>
    <w:rsid w:val="0090369E"/>
    <w:rsid w:val="009157F4"/>
    <w:rsid w:val="00926450"/>
    <w:rsid w:val="009452E4"/>
    <w:rsid w:val="009A2E81"/>
    <w:rsid w:val="009B6842"/>
    <w:rsid w:val="009D0D2C"/>
    <w:rsid w:val="009F53F7"/>
    <w:rsid w:val="00A028EB"/>
    <w:rsid w:val="00A12B44"/>
    <w:rsid w:val="00A20570"/>
    <w:rsid w:val="00A7298E"/>
    <w:rsid w:val="00A73872"/>
    <w:rsid w:val="00A86ED3"/>
    <w:rsid w:val="00AE146E"/>
    <w:rsid w:val="00B0146F"/>
    <w:rsid w:val="00B32441"/>
    <w:rsid w:val="00B64F74"/>
    <w:rsid w:val="00B7791E"/>
    <w:rsid w:val="00B9472B"/>
    <w:rsid w:val="00BD07F6"/>
    <w:rsid w:val="00BD3A84"/>
    <w:rsid w:val="00BE2BA3"/>
    <w:rsid w:val="00C153EC"/>
    <w:rsid w:val="00C2645E"/>
    <w:rsid w:val="00C34DAE"/>
    <w:rsid w:val="00C56431"/>
    <w:rsid w:val="00CC6043"/>
    <w:rsid w:val="00CE010A"/>
    <w:rsid w:val="00D01EC9"/>
    <w:rsid w:val="00D02C82"/>
    <w:rsid w:val="00D03EB4"/>
    <w:rsid w:val="00D07813"/>
    <w:rsid w:val="00D07DB5"/>
    <w:rsid w:val="00D346D7"/>
    <w:rsid w:val="00D50061"/>
    <w:rsid w:val="00D75B3D"/>
    <w:rsid w:val="00DC293A"/>
    <w:rsid w:val="00DC31DC"/>
    <w:rsid w:val="00E2119A"/>
    <w:rsid w:val="00E30E52"/>
    <w:rsid w:val="00E615BD"/>
    <w:rsid w:val="00E617CE"/>
    <w:rsid w:val="00EB2B4E"/>
    <w:rsid w:val="00EC274B"/>
    <w:rsid w:val="00EE7247"/>
    <w:rsid w:val="00F03915"/>
    <w:rsid w:val="00F77649"/>
    <w:rsid w:val="00F94458"/>
    <w:rsid w:val="00FB0BA8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13</cp:revision>
  <cp:lastPrinted>2020-12-23T09:51:00Z</cp:lastPrinted>
  <dcterms:created xsi:type="dcterms:W3CDTF">2022-07-28T09:07:00Z</dcterms:created>
  <dcterms:modified xsi:type="dcterms:W3CDTF">2022-11-07T14:38:00Z</dcterms:modified>
</cp:coreProperties>
</file>