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B303A" w:rsidRPr="00F7727D" w:rsidTr="00CB303A">
        <w:trPr>
          <w:trHeight w:val="568"/>
        </w:trPr>
        <w:tc>
          <w:tcPr>
            <w:tcW w:w="3035" w:type="dxa"/>
          </w:tcPr>
          <w:p w:rsidR="00CB303A" w:rsidRPr="00F7727D" w:rsidRDefault="00CB303A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E3E219C" wp14:editId="509C2AC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CB303A" w:rsidRPr="00D70135" w:rsidRDefault="00CB303A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B303A" w:rsidRDefault="004F47AF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CB303A" w:rsidRPr="00CB303A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2.ACT</w:t>
      </w:r>
      <w:r w:rsidR="00CB303A" w:rsidRPr="00CB303A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CB303A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495329" w:rsidP="008B195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Licença Especial para Obras Inacabadas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58"/>
        <w:gridCol w:w="872"/>
        <w:gridCol w:w="387"/>
        <w:gridCol w:w="885"/>
        <w:gridCol w:w="44"/>
        <w:gridCol w:w="120"/>
        <w:gridCol w:w="241"/>
        <w:gridCol w:w="241"/>
        <w:gridCol w:w="308"/>
        <w:gridCol w:w="7"/>
        <w:gridCol w:w="287"/>
        <w:gridCol w:w="598"/>
        <w:gridCol w:w="223"/>
        <w:gridCol w:w="206"/>
        <w:gridCol w:w="658"/>
        <w:gridCol w:w="368"/>
        <w:gridCol w:w="474"/>
        <w:gridCol w:w="728"/>
        <w:gridCol w:w="552"/>
        <w:gridCol w:w="372"/>
        <w:gridCol w:w="86"/>
        <w:gridCol w:w="67"/>
        <w:gridCol w:w="657"/>
        <w:gridCol w:w="999"/>
      </w:tblGrid>
      <w:tr w:rsidR="001D737E" w:rsidRPr="003E14D2" w:rsidTr="00CB303A">
        <w:trPr>
          <w:trHeight w:val="302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(RJUE - Decreto-Lei n.º 555/99, de 16 de dezembro, Portaria n.º 113/2015, de 22 de abril, RUEMP - </w:t>
            </w:r>
            <w:r w:rsidRPr="00676685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CB303A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CB303A">
        <w:tc>
          <w:tcPr>
            <w:tcW w:w="6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830F3E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Cabealh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CB303A">
        <w:trPr>
          <w:trHeight w:hRule="exact" w:val="284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1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CB303A">
        <w:trPr>
          <w:trHeight w:hRule="exact" w:val="284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1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CB303A">
        <w:trPr>
          <w:trHeight w:hRule="exact" w:val="284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EE534A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CB303A">
        <w:trPr>
          <w:trHeight w:hRule="exact" w:val="284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EE534A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575C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CB303A">
        <w:trPr>
          <w:trHeight w:hRule="exact" w:val="284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1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CB303A">
        <w:trPr>
          <w:trHeight w:hRule="exact" w:val="28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CB303A">
        <w:trPr>
          <w:trHeight w:hRule="exact" w:val="284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1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830F3E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30F3E" w:rsidRPr="001A55F1" w:rsidTr="00CB303A">
        <w:trPr>
          <w:trHeight w:hRule="exact" w:val="284"/>
        </w:trPr>
        <w:tc>
          <w:tcPr>
            <w:tcW w:w="28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30F3E" w:rsidRPr="00A43939" w:rsidRDefault="00830F3E" w:rsidP="00830F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746A0">
              <w:rPr>
                <w:rFonts w:ascii="Tahoma" w:hAnsi="Tahoma" w:cs="Tahoma"/>
                <w:sz w:val="20"/>
                <w:szCs w:val="20"/>
              </w:rPr>
            </w:r>
            <w:r w:rsidR="00274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30F3E" w:rsidRPr="001A55F1" w:rsidRDefault="00830F3E" w:rsidP="00830F3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30F3E" w:rsidRPr="001A55F1" w:rsidRDefault="00830F3E" w:rsidP="00830F3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830F3E" w:rsidRPr="001A55F1" w:rsidTr="00CB303A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3E" w:rsidRPr="007D41D9" w:rsidRDefault="00830F3E" w:rsidP="00830F3E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830F3E" w:rsidRPr="007D41D9" w:rsidTr="00CB303A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F3E" w:rsidRPr="007D41D9" w:rsidRDefault="00830F3E" w:rsidP="00830F3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830F3E" w:rsidRPr="007D41D9" w:rsidTr="00CB303A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46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30F3E" w:rsidRPr="007D41D9" w:rsidTr="00CB303A">
        <w:trPr>
          <w:trHeight w:val="263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F3E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Processo n.º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0F3E" w:rsidRPr="001A55F1" w:rsidRDefault="00830F3E" w:rsidP="00830F3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830F3E" w:rsidRPr="001A55F1" w:rsidTr="00CB303A">
        <w:trPr>
          <w:trHeight w:val="130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830F3E" w:rsidRPr="00AA4FBB" w:rsidRDefault="00830F3E" w:rsidP="00830F3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30F3E" w:rsidRPr="00A93103" w:rsidRDefault="00830F3E" w:rsidP="00830F3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F3E" w:rsidRPr="00AE146E" w:rsidRDefault="00830F3E" w:rsidP="00830F3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F3E" w:rsidRPr="00FA265A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667B9">
              <w:rPr>
                <w:rFonts w:ascii="Tahoma" w:hAnsi="Tahoma" w:cs="Tahoma"/>
                <w:spacing w:val="2"/>
                <w:sz w:val="20"/>
                <w:szCs w:val="20"/>
              </w:rPr>
              <w:t>A</w:t>
            </w:r>
            <w:r w:rsidRPr="0007167E">
              <w:rPr>
                <w:rFonts w:ascii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07167E">
              <w:rPr>
                <w:rFonts w:ascii="Tahoma" w:hAnsi="Tahoma" w:cs="Tahoma"/>
                <w:spacing w:val="2"/>
                <w:sz w:val="20"/>
                <w:szCs w:val="20"/>
              </w:rPr>
              <w:t>abrigo</w:t>
            </w:r>
            <w:r w:rsidRPr="0007167E">
              <w:rPr>
                <w:rFonts w:ascii="Tahoma" w:hAnsi="Tahoma" w:cs="Tahoma"/>
                <w:sz w:val="20"/>
                <w:szCs w:val="20"/>
              </w:rPr>
              <w:t xml:space="preserve">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167E">
              <w:rPr>
                <w:rFonts w:ascii="Tahoma" w:hAnsi="Tahoma" w:cs="Tahoma"/>
                <w:sz w:val="20"/>
                <w:szCs w:val="20"/>
              </w:rPr>
              <w:t>art.º</w:t>
            </w:r>
            <w:r>
              <w:rPr>
                <w:rFonts w:ascii="Tahoma" w:hAnsi="Tahoma" w:cs="Tahoma"/>
                <w:sz w:val="20"/>
                <w:szCs w:val="20"/>
              </w:rPr>
              <w:t xml:space="preserve"> 88.º</w:t>
            </w:r>
            <w:r w:rsidRPr="0007167E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sz w:val="20"/>
                <w:szCs w:val="20"/>
              </w:rPr>
              <w:t>Decreto-Lei n.º 555/99, de 16 de dezembro</w:t>
            </w:r>
            <w:r w:rsidRPr="00CB303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B303A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CB303A">
              <w:rPr>
                <w:rFonts w:ascii="Tahoma" w:hAnsi="Tahoma" w:cs="Tahoma"/>
                <w:sz w:val="20"/>
              </w:rPr>
              <w:t>, requer</w:t>
            </w: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F3E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</w:t>
            </w:r>
            <w:r w:rsidRPr="0007167E">
              <w:rPr>
                <w:rFonts w:ascii="Tahoma" w:hAnsi="Tahoma" w:cs="Tahoma"/>
                <w:sz w:val="20"/>
                <w:szCs w:val="20"/>
              </w:rPr>
              <w:t>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167E">
              <w:rPr>
                <w:rFonts w:ascii="Tahoma" w:hAnsi="Tahoma" w:cs="Tahoma"/>
                <w:sz w:val="20"/>
                <w:szCs w:val="20"/>
              </w:rPr>
              <w:t>lhe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7167E">
              <w:rPr>
                <w:rFonts w:ascii="Tahoma" w:hAnsi="Tahoma" w:cs="Tahoma"/>
                <w:sz w:val="20"/>
                <w:szCs w:val="20"/>
              </w:rPr>
              <w:t>seja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concedida </w:t>
            </w:r>
            <w:r w:rsidRPr="0007167E">
              <w:rPr>
                <w:rFonts w:ascii="Tahoma" w:hAnsi="Tahoma" w:cs="Tahoma"/>
                <w:sz w:val="20"/>
                <w:szCs w:val="20"/>
              </w:rPr>
              <w:t>licença especial, pelo período d</w:t>
            </w:r>
            <w:r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1470C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o43"/>
            <w:r w:rsidRPr="001470C0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1470C0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1470C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1470C0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470C0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470C0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1470C0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t xml:space="preserve"> </w:t>
            </w:r>
            <w:r w:rsidRPr="0007167E">
              <w:rPr>
                <w:rFonts w:ascii="Tahoma" w:hAnsi="Tahoma" w:cs="Tahoma"/>
                <w:sz w:val="20"/>
                <w:szCs w:val="20"/>
              </w:rPr>
              <w:t>meses, para a</w:t>
            </w:r>
            <w:r w:rsidRPr="0007167E">
              <w:rPr>
                <w:rFonts w:ascii="Tahoma" w:hAnsi="Tahoma" w:cs="Tahoma"/>
                <w:spacing w:val="2"/>
                <w:sz w:val="20"/>
                <w:szCs w:val="20"/>
              </w:rPr>
              <w:t xml:space="preserve"> conclusão das obras </w:t>
            </w:r>
          </w:p>
        </w:tc>
      </w:tr>
      <w:tr w:rsidR="00830F3E" w:rsidRPr="00A93103" w:rsidTr="00CB303A"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F3E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67E">
              <w:rPr>
                <w:rFonts w:ascii="Tahoma" w:hAnsi="Tahoma" w:cs="Tahoma"/>
                <w:spacing w:val="2"/>
                <w:sz w:val="20"/>
                <w:szCs w:val="20"/>
              </w:rPr>
              <w:t>respeitantes a</w:t>
            </w: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30F3E" w:rsidRPr="005D7192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F3E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67E">
              <w:rPr>
                <w:rFonts w:ascii="Tahoma" w:hAnsi="Tahoma" w:cs="Tahoma"/>
                <w:sz w:val="20"/>
                <w:szCs w:val="20"/>
              </w:rPr>
              <w:t xml:space="preserve">as quais não chegaram a concluir-se em virtude </w:t>
            </w:r>
            <w:r w:rsidRPr="00A92D71">
              <w:rPr>
                <w:rFonts w:ascii="Tahoma" w:hAnsi="Tahoma" w:cs="Tahoma"/>
                <w:sz w:val="20"/>
                <w:szCs w:val="20"/>
              </w:rPr>
              <w:t>de</w:t>
            </w:r>
            <w:r w:rsidRPr="00A92D71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A92D71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Pr="0007167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7167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30F3E" w:rsidRPr="00830F3E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30F3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30F3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30F3E">
              <w:rPr>
                <w:rFonts w:ascii="Tahoma" w:hAnsi="Tahoma" w:cs="Tahoma"/>
                <w:sz w:val="20"/>
                <w:szCs w:val="20"/>
              </w:rPr>
            </w:r>
            <w:r w:rsidRPr="00830F3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30F3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30F3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30F3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30F3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30F3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30F3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30F3E" w:rsidRPr="005D7192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30F3E" w:rsidRPr="005D7192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30F3E" w:rsidRPr="00A93103" w:rsidTr="00CB303A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0F3E" w:rsidRDefault="00830F3E" w:rsidP="00830F3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F3E" w:rsidRPr="00AD1595" w:rsidTr="00CB303A">
        <w:trPr>
          <w:gridBefore w:val="1"/>
          <w:wBefore w:w="27" w:type="dxa"/>
          <w:trHeight w:val="284"/>
        </w:trPr>
        <w:tc>
          <w:tcPr>
            <w:tcW w:w="10038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30F3E" w:rsidRPr="0056676A" w:rsidRDefault="00830F3E" w:rsidP="00830F3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830F3E" w:rsidRPr="00130E30" w:rsidTr="007F62FE">
        <w:trPr>
          <w:gridBefore w:val="1"/>
          <w:wBefore w:w="27" w:type="dxa"/>
          <w:trHeight w:val="454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30F3E" w:rsidRPr="001D3A0B" w:rsidRDefault="00830F3E" w:rsidP="00830F3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1D3A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30F3E" w:rsidRPr="00DE6719" w:rsidTr="00CB303A">
        <w:trPr>
          <w:gridBefore w:val="1"/>
          <w:wBefore w:w="27" w:type="dxa"/>
          <w:trHeight w:val="80"/>
        </w:trPr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830F3E" w:rsidRPr="00F35FF9" w:rsidRDefault="00830F3E" w:rsidP="00830F3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F3E" w:rsidRPr="00AD1595" w:rsidTr="00CB303A">
        <w:trPr>
          <w:gridBefore w:val="1"/>
          <w:wBefore w:w="27" w:type="dxa"/>
          <w:trHeight w:val="284"/>
        </w:trPr>
        <w:tc>
          <w:tcPr>
            <w:tcW w:w="10038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30F3E" w:rsidRPr="0056676A" w:rsidRDefault="00830F3E" w:rsidP="00830F3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830F3E" w:rsidRPr="001A55F1" w:rsidTr="00CB303A">
        <w:trPr>
          <w:gridBefore w:val="1"/>
          <w:wBefore w:w="27" w:type="dxa"/>
        </w:trPr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0F3E" w:rsidRPr="001A55F1" w:rsidRDefault="00830F3E" w:rsidP="00830F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0F3E" w:rsidRPr="001A55F1" w:rsidRDefault="00830F3E" w:rsidP="00830F3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830F3E" w:rsidRPr="001A55F1" w:rsidTr="00CB303A">
        <w:trPr>
          <w:gridBefore w:val="1"/>
          <w:wBefore w:w="27" w:type="dxa"/>
        </w:trPr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0F3E" w:rsidRPr="001A55F1" w:rsidRDefault="00830F3E" w:rsidP="00830F3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0F3E" w:rsidRPr="001A55F1" w:rsidRDefault="00830F3E" w:rsidP="00830F3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830F3E" w:rsidRPr="001A55F1" w:rsidTr="00CB303A">
        <w:trPr>
          <w:gridBefore w:val="1"/>
          <w:wBefore w:w="27" w:type="dxa"/>
          <w:trHeight w:val="2223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F3E" w:rsidRPr="001A55F1" w:rsidRDefault="00830F3E" w:rsidP="00830F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30F3E" w:rsidRPr="001A55F1" w:rsidRDefault="00830F3E" w:rsidP="00830F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F3E" w:rsidRPr="001A55F1" w:rsidRDefault="00830F3E" w:rsidP="00830F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0F3E" w:rsidRPr="004B4897" w:rsidRDefault="00830F3E" w:rsidP="00830F3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830F3E" w:rsidRPr="001A55F1" w:rsidTr="00CB303A">
        <w:trPr>
          <w:gridBefore w:val="1"/>
          <w:wBefore w:w="27" w:type="dxa"/>
          <w:trHeight w:val="1337"/>
        </w:trPr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0F3E" w:rsidRPr="001A55F1" w:rsidRDefault="00830F3E" w:rsidP="00830F3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(data)</w:t>
            </w:r>
          </w:p>
        </w:tc>
        <w:tc>
          <w:tcPr>
            <w:tcW w:w="6275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30F3E" w:rsidRPr="00CF0DA4" w:rsidRDefault="00830F3E" w:rsidP="00830F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303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B303A" w:rsidRDefault="00CB30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B303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746A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746A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B303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746A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746A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CB303A">
        <w:rPr>
          <w:rFonts w:ascii="Tahoma" w:hAnsi="Tahoma" w:cs="Tahoma"/>
          <w:color w:val="808080" w:themeColor="background1" w:themeShade="80"/>
          <w:sz w:val="12"/>
          <w:szCs w:val="14"/>
        </w:rPr>
        <w:footnoteRef/>
      </w:r>
      <w:r w:rsidRPr="00CB303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830F3E" w:rsidRPr="00EC30BA" w:rsidRDefault="00830F3E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  <w:footnote w:id="6">
    <w:p w:rsidR="00830F3E" w:rsidRPr="001A55F1" w:rsidRDefault="00830F3E" w:rsidP="002A7CD8">
      <w:pPr>
        <w:pStyle w:val="Textodenotaderodap"/>
        <w:rPr>
          <w:rFonts w:ascii="Tahoma" w:hAnsi="Tahoma" w:cs="Tahoma"/>
          <w:sz w:val="16"/>
          <w:szCs w:val="16"/>
        </w:rPr>
      </w:pPr>
      <w:r w:rsidRPr="00832309">
        <w:rPr>
          <w:rStyle w:val="Refdenotaderodap"/>
          <w:rFonts w:ascii="Tahoma" w:hAnsi="Tahoma" w:cs="Tahoma"/>
          <w:sz w:val="14"/>
          <w:szCs w:val="14"/>
        </w:rPr>
        <w:footnoteRef/>
      </w:r>
      <w:r w:rsidRPr="00832309">
        <w:rPr>
          <w:rFonts w:ascii="Tahoma" w:hAnsi="Tahoma" w:cs="Tahoma"/>
          <w:sz w:val="14"/>
          <w:szCs w:val="14"/>
        </w:rPr>
        <w:t xml:space="preserve"> Referir consoante o caso: - Falência ou insolvência do titular da licença ou autorização; - Outro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CB303A" w:rsidRPr="00F7727D" w:rsidTr="00CB303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FEC9CC2" wp14:editId="6346B02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B303A" w:rsidRPr="00F7727D" w:rsidTr="00CB303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</w:p>
      </w:tc>
    </w:tr>
    <w:tr w:rsidR="00CB303A" w:rsidRPr="00F7727D" w:rsidTr="00CB303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SYFfILD0W7wQTQWzq/9Q53c4MWMCLLiyVsagwILgK2Kb1o9+hV5X6ZNe+iNpvHhBhY2EtcwYKy9yNxm3oDg2w==" w:salt="ioDmsioHP40N2vKJIVKzt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9176B"/>
    <w:rsid w:val="000A3609"/>
    <w:rsid w:val="000D0BAA"/>
    <w:rsid w:val="00116666"/>
    <w:rsid w:val="00120581"/>
    <w:rsid w:val="00130E30"/>
    <w:rsid w:val="001934EA"/>
    <w:rsid w:val="001960B3"/>
    <w:rsid w:val="001C7F2E"/>
    <w:rsid w:val="001D737E"/>
    <w:rsid w:val="002020B1"/>
    <w:rsid w:val="00202F00"/>
    <w:rsid w:val="002746A0"/>
    <w:rsid w:val="0029269C"/>
    <w:rsid w:val="002A7CD8"/>
    <w:rsid w:val="002D6E4F"/>
    <w:rsid w:val="002E0C9B"/>
    <w:rsid w:val="002E1F30"/>
    <w:rsid w:val="003070ED"/>
    <w:rsid w:val="0032517C"/>
    <w:rsid w:val="00360DDC"/>
    <w:rsid w:val="003A2E33"/>
    <w:rsid w:val="003A31A0"/>
    <w:rsid w:val="00430588"/>
    <w:rsid w:val="004667B9"/>
    <w:rsid w:val="00495329"/>
    <w:rsid w:val="004B3676"/>
    <w:rsid w:val="004B4897"/>
    <w:rsid w:val="004F47AF"/>
    <w:rsid w:val="00580522"/>
    <w:rsid w:val="005C176C"/>
    <w:rsid w:val="005D7192"/>
    <w:rsid w:val="00705077"/>
    <w:rsid w:val="007575C7"/>
    <w:rsid w:val="00776A03"/>
    <w:rsid w:val="00780A79"/>
    <w:rsid w:val="007D15F6"/>
    <w:rsid w:val="00830F3E"/>
    <w:rsid w:val="00832798"/>
    <w:rsid w:val="008A6AC0"/>
    <w:rsid w:val="008B1954"/>
    <w:rsid w:val="008E3A59"/>
    <w:rsid w:val="00922300"/>
    <w:rsid w:val="009C330F"/>
    <w:rsid w:val="009D0D2C"/>
    <w:rsid w:val="009D6687"/>
    <w:rsid w:val="009F53F7"/>
    <w:rsid w:val="00A12B44"/>
    <w:rsid w:val="00AE146E"/>
    <w:rsid w:val="00B071C6"/>
    <w:rsid w:val="00B32441"/>
    <w:rsid w:val="00B94AD7"/>
    <w:rsid w:val="00BD07F6"/>
    <w:rsid w:val="00BE2BA3"/>
    <w:rsid w:val="00C153EC"/>
    <w:rsid w:val="00C54711"/>
    <w:rsid w:val="00CB303A"/>
    <w:rsid w:val="00CC6043"/>
    <w:rsid w:val="00CC7011"/>
    <w:rsid w:val="00CE69E2"/>
    <w:rsid w:val="00D03EB4"/>
    <w:rsid w:val="00D0481D"/>
    <w:rsid w:val="00D07813"/>
    <w:rsid w:val="00DC698B"/>
    <w:rsid w:val="00DE6719"/>
    <w:rsid w:val="00E06B8E"/>
    <w:rsid w:val="00E9598D"/>
    <w:rsid w:val="00EE7247"/>
    <w:rsid w:val="00F03915"/>
    <w:rsid w:val="00F13A86"/>
    <w:rsid w:val="00F35FF9"/>
    <w:rsid w:val="00F54717"/>
    <w:rsid w:val="00F77649"/>
    <w:rsid w:val="00F94458"/>
    <w:rsid w:val="00FA265A"/>
    <w:rsid w:val="00FB0BA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9</cp:revision>
  <cp:lastPrinted>2020-12-23T09:51:00Z</cp:lastPrinted>
  <dcterms:created xsi:type="dcterms:W3CDTF">2022-08-01T09:22:00Z</dcterms:created>
  <dcterms:modified xsi:type="dcterms:W3CDTF">2022-12-05T14:01:00Z</dcterms:modified>
</cp:coreProperties>
</file>